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26" w:rsidRDefault="00932826" w:rsidP="005D02B8">
      <w:pPr>
        <w:spacing w:after="0" w:line="240" w:lineRule="exact"/>
        <w:ind w:right="526"/>
      </w:pPr>
      <w:bookmarkStart w:id="0" w:name="_GoBack"/>
      <w:bookmarkEnd w:id="0"/>
    </w:p>
    <w:p w:rsidR="00932826" w:rsidRDefault="00C929BC" w:rsidP="00932826">
      <w:pPr>
        <w:spacing w:after="0" w:line="240" w:lineRule="exact"/>
      </w:pPr>
      <w:bookmarkStart w:id="1" w:name="1"/>
      <w:bookmarkEnd w:id="1"/>
      <w:r>
        <w:rPr>
          <w:rFonts w:ascii="Arial" w:hAnsi="Arial" w:cs="Arial"/>
          <w:b/>
          <w:noProof/>
          <w:color w:val="000000"/>
          <w:spacing w:val="-1"/>
          <w:sz w:val="24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23975B6A" wp14:editId="009AB420">
            <wp:simplePos x="0" y="0"/>
            <wp:positionH relativeFrom="column">
              <wp:posOffset>5439515</wp:posOffset>
            </wp:positionH>
            <wp:positionV relativeFrom="paragraph">
              <wp:posOffset>98523</wp:posOffset>
            </wp:positionV>
            <wp:extent cx="1018010" cy="295069"/>
            <wp:effectExtent l="0" t="0" r="0" b="0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10" cy="29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2B7" w:rsidRPr="00A822B7" w:rsidRDefault="00A822B7" w:rsidP="00A822B7">
      <w:pPr>
        <w:tabs>
          <w:tab w:val="left" w:pos="1624"/>
        </w:tabs>
        <w:spacing w:after="0" w:line="240" w:lineRule="exact"/>
        <w:rPr>
          <w:sz w:val="28"/>
          <w:szCs w:val="28"/>
          <w:u w:val="single"/>
          <w:lang w:val="it-IT"/>
        </w:rPr>
      </w:pPr>
      <w:r>
        <w:tab/>
      </w:r>
      <w:r w:rsidRPr="00207988">
        <w:rPr>
          <w:b/>
          <w:sz w:val="28"/>
          <w:szCs w:val="28"/>
          <w:u w:val="single"/>
          <w:lang w:val="it-IT"/>
        </w:rPr>
        <w:t>ALLEGATO B</w:t>
      </w:r>
    </w:p>
    <w:p w:rsidR="00932826" w:rsidRPr="00A822B7" w:rsidRDefault="00932826" w:rsidP="00A822B7">
      <w:pPr>
        <w:tabs>
          <w:tab w:val="left" w:pos="1288"/>
        </w:tabs>
        <w:spacing w:after="0" w:line="240" w:lineRule="exact"/>
        <w:rPr>
          <w:lang w:val="it-IT"/>
        </w:rPr>
      </w:pPr>
    </w:p>
    <w:p w:rsidR="00932826" w:rsidRPr="00A822B7" w:rsidRDefault="00932826" w:rsidP="00932826">
      <w:pPr>
        <w:spacing w:after="0" w:line="240" w:lineRule="exact"/>
        <w:rPr>
          <w:lang w:val="it-IT"/>
        </w:rPr>
      </w:pPr>
    </w:p>
    <w:p w:rsidR="00932826" w:rsidRPr="00A822B7" w:rsidRDefault="00932826" w:rsidP="00932826">
      <w:pPr>
        <w:spacing w:after="0" w:line="240" w:lineRule="exact"/>
        <w:rPr>
          <w:lang w:val="it-IT"/>
        </w:rPr>
      </w:pPr>
    </w:p>
    <w:p w:rsidR="00932826" w:rsidRPr="00A822B7" w:rsidRDefault="00932826" w:rsidP="00932826">
      <w:pPr>
        <w:spacing w:after="0" w:line="240" w:lineRule="exact"/>
        <w:rPr>
          <w:lang w:val="it-IT"/>
        </w:rPr>
      </w:pPr>
    </w:p>
    <w:p w:rsidR="00932826" w:rsidRPr="009C12E0" w:rsidRDefault="009C12E0" w:rsidP="009C12E0">
      <w:pPr>
        <w:tabs>
          <w:tab w:val="left" w:pos="1624"/>
        </w:tabs>
        <w:spacing w:after="0" w:line="240" w:lineRule="exact"/>
        <w:jc w:val="center"/>
        <w:rPr>
          <w:b/>
          <w:sz w:val="28"/>
          <w:szCs w:val="28"/>
          <w:lang w:val="it-IT"/>
        </w:rPr>
      </w:pPr>
      <w:r w:rsidRPr="009C12E0">
        <w:rPr>
          <w:b/>
          <w:sz w:val="28"/>
          <w:szCs w:val="28"/>
          <w:lang w:val="it-IT"/>
        </w:rPr>
        <w:t>DICHIARAZIONE SOSTITUTIVA DI CERTIFICAZIONE ED ATTO DI NOTORIETA’</w:t>
      </w:r>
    </w:p>
    <w:p w:rsidR="00486A82" w:rsidRPr="00486A82" w:rsidRDefault="00486A82" w:rsidP="00486A82">
      <w:pPr>
        <w:spacing w:after="0"/>
        <w:jc w:val="center"/>
        <w:rPr>
          <w:rFonts w:ascii="Times New Roman" w:hAnsi="Times New Roman" w:cs="Times New Roman"/>
          <w:sz w:val="14"/>
          <w:szCs w:val="14"/>
          <w:lang w:val="it-IT"/>
        </w:rPr>
      </w:pPr>
      <w:r w:rsidRPr="00486A82">
        <w:rPr>
          <w:rFonts w:ascii="Times New Roman" w:hAnsi="Times New Roman" w:cs="Times New Roman"/>
          <w:sz w:val="14"/>
          <w:szCs w:val="14"/>
          <w:lang w:val="it-IT"/>
        </w:rPr>
        <w:t>(artt. 19 e 47 del D.P.R. 28 dicembre 2000, n. 445 – Testo unico delle disposizioni legislative e regolamentari in materia di documentazione amministrativa - )</w:t>
      </w:r>
    </w:p>
    <w:p w:rsidR="00486A82" w:rsidRDefault="00486A82" w:rsidP="00486A8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:rsidR="00F13967" w:rsidRPr="00134D2A" w:rsidRDefault="00F13967" w:rsidP="00F13967">
      <w:pPr>
        <w:spacing w:after="0" w:line="240" w:lineRule="atLeast"/>
        <w:ind w:left="1134" w:right="1020"/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</w:pP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Io sottoscritto/a _________________________________</w:t>
      </w:r>
      <w:r w:rsidR="0023307B"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_____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nato a ________________________Il ____________</w:t>
      </w:r>
      <w:r w:rsidR="0023307B"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residente </w:t>
      </w:r>
      <w:r w:rsidR="009B652D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a 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___________________</w:t>
      </w:r>
      <w:r w:rsidR="009B652D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in via ____________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________________________consapevole delle  sanzioni penali richiamate  dall’art. 76 del D.P.R. 28 dicembre 2000, n. 445 in caso di </w:t>
      </w:r>
      <w:r w:rsidR="00487631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d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ichiarazioni mendaci e della decadenza dei benefici eventualmente </w:t>
      </w:r>
      <w:r w:rsidR="00487631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c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onseguenti al provvedimento</w:t>
      </w:r>
      <w:r w:rsidR="0023307B"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emanato sulla base di dichiarazioni non veritiere di cui all’art. 75;</w:t>
      </w:r>
    </w:p>
    <w:p w:rsidR="00F13967" w:rsidRPr="00134D2A" w:rsidRDefault="00F13967" w:rsidP="00F13967">
      <w:pPr>
        <w:spacing w:after="0" w:line="240" w:lineRule="atLeast"/>
        <w:ind w:left="1134" w:right="1020"/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</w:pP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ai sensi e per gli effetti degli artt. 19 e 47 del citato D.P.R. 445/2000;</w:t>
      </w:r>
    </w:p>
    <w:p w:rsidR="00F13967" w:rsidRPr="00134D2A" w:rsidRDefault="00F13967" w:rsidP="00F13967">
      <w:pPr>
        <w:spacing w:after="0" w:line="240" w:lineRule="atLeast"/>
        <w:ind w:left="1134" w:right="1020"/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</w:pP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sotto la mia personale responsabilità</w:t>
      </w:r>
    </w:p>
    <w:p w:rsidR="009C12E0" w:rsidRPr="00134D2A" w:rsidRDefault="009C12E0" w:rsidP="00A822B7">
      <w:pPr>
        <w:tabs>
          <w:tab w:val="left" w:pos="10915"/>
        </w:tabs>
        <w:spacing w:after="0" w:line="240" w:lineRule="auto"/>
        <w:ind w:left="1418" w:right="1094"/>
        <w:jc w:val="center"/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</w:pPr>
      <w:r w:rsidRPr="00134D2A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 xml:space="preserve">D </w:t>
      </w:r>
      <w:r w:rsidR="00F13967" w:rsidRPr="00134D2A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>I C H I A R O</w:t>
      </w:r>
    </w:p>
    <w:p w:rsidR="009C12E0" w:rsidRPr="00147C9D" w:rsidRDefault="00147C9D" w:rsidP="00A822B7">
      <w:pPr>
        <w:spacing w:after="0" w:line="312" w:lineRule="exact"/>
        <w:ind w:left="1133" w:firstLine="838"/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</w:pPr>
      <w:r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 xml:space="preserve">   </w:t>
      </w:r>
      <w:r w:rsidR="003C46AA"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ab/>
      </w:r>
      <w:r w:rsidR="003C46AA"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ab/>
      </w:r>
    </w:p>
    <w:p w:rsidR="00207988" w:rsidRPr="00A822B7" w:rsidRDefault="009C12E0" w:rsidP="00C929BC">
      <w:pPr>
        <w:pStyle w:val="Paragrafoelenco"/>
        <w:numPr>
          <w:ilvl w:val="0"/>
          <w:numId w:val="3"/>
        </w:numPr>
        <w:spacing w:after="0" w:line="240" w:lineRule="auto"/>
        <w:ind w:left="1418" w:right="1093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essere, 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alla data di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scadenza dell’Avviso per</w:t>
      </w:r>
      <w:r w:rsidR="00760095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l’individuazione del Presidente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dell’OIV</w:t>
      </w:r>
      <w:r w:rsidR="00454F4F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della ASL di Teramo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, iscritto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, da almeno sei mesi,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nell’Elenco  nazionale  dei  componenti  degli Organismi indipendenti di valutazione </w:t>
      </w:r>
      <w:r w:rsidR="00454F4F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della performance nella fascia professionale 3, 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previsto dall’articolo 3 del Decreto del Ministro Per La Semplificazione E La Pubblica Amministrazione del 2.12.2016</w:t>
      </w:r>
      <w:r w:rsid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;</w:t>
      </w:r>
    </w:p>
    <w:p w:rsidR="00207988" w:rsidRPr="007856A1" w:rsidRDefault="00207988" w:rsidP="00C929BC">
      <w:pPr>
        <w:pStyle w:val="Paragrafoelenco"/>
        <w:numPr>
          <w:ilvl w:val="0"/>
          <w:numId w:val="3"/>
        </w:numPr>
        <w:spacing w:after="0" w:line="240" w:lineRule="auto"/>
        <w:ind w:left="1418" w:right="1093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dipendente dell’Azienda USL di Teramo</w:t>
      </w:r>
      <w:r w:rsid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;</w:t>
      </w:r>
    </w:p>
    <w:p w:rsidR="00783447" w:rsidRPr="007856A1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stato condannato, anche con sentenza non passata in giudicato, per uno dei reati previsti dal capo I del titolo II del libro secondo del Codice Penale;</w:t>
      </w:r>
    </w:p>
    <w:p w:rsidR="00783447" w:rsidRPr="00A822B7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aver riportato condanna nei giudizi di responsabilità contabile e amministrativa per danno erariale;</w:t>
      </w:r>
    </w:p>
    <w:p w:rsidR="00783447" w:rsidRPr="00A822B7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essere stato motivatamente rimosso dall'incarico di </w:t>
      </w:r>
      <w:r w:rsidR="00454F4F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componente/p</w:t>
      </w:r>
      <w:r w:rsidR="00391EB5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residente</w:t>
      </w:r>
      <w:r w:rsidR="00B3510A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dell'OIV</w:t>
      </w:r>
      <w:r w:rsidR="00767EC0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/NIV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prima della scadenza del mandato;</w:t>
      </w:r>
    </w:p>
    <w:p w:rsidR="00783447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sono stato destinatario, quale dipendente pubblico, di una sanzione disciplinare superiore alla censura</w:t>
      </w:r>
      <w:r w:rsidR="00532E0E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nel biennio antecedente alla data di scadenza dell’ avviso per il quale si poduce domanda di partecipazione;</w:t>
      </w:r>
    </w:p>
    <w:p w:rsidR="00532E0E" w:rsidRPr="00A822B7" w:rsidRDefault="00532E0E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in quescienza;</w:t>
      </w:r>
    </w:p>
    <w:p w:rsidR="00783447" w:rsidRPr="007856A1" w:rsidRDefault="00783447" w:rsidP="00C929BC">
      <w:pPr>
        <w:pStyle w:val="Paragrafoelenco"/>
        <w:tabs>
          <w:tab w:val="left" w:pos="1418"/>
          <w:tab w:val="left" w:pos="10490"/>
        </w:tabs>
        <w:spacing w:after="0" w:line="240" w:lineRule="auto"/>
        <w:ind w:left="1418" w:right="1416" w:hanging="284"/>
        <w:jc w:val="center"/>
        <w:rPr>
          <w:rFonts w:ascii="Times New Roman" w:hAnsi="Times New Roman" w:cs="Times New Roman"/>
          <w:b/>
          <w:noProof/>
          <w:color w:val="000000"/>
          <w:w w:val="97"/>
          <w:sz w:val="20"/>
          <w:szCs w:val="20"/>
          <w:lang w:val="it-IT"/>
        </w:rPr>
      </w:pPr>
      <w:r w:rsidRPr="007856A1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 xml:space="preserve">D I C H I A R </w:t>
      </w:r>
      <w:r w:rsidR="00A822B7" w:rsidRPr="007856A1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>O</w:t>
      </w:r>
      <w:r w:rsidRPr="007856A1">
        <w:rPr>
          <w:rFonts w:ascii="Times New Roman" w:hAnsi="Times New Roman" w:cs="Times New Roman"/>
          <w:b/>
          <w:noProof/>
          <w:color w:val="000000"/>
          <w:w w:val="97"/>
          <w:sz w:val="20"/>
          <w:szCs w:val="20"/>
          <w:lang w:val="it-IT"/>
        </w:rPr>
        <w:t>, altresì</w:t>
      </w:r>
    </w:p>
    <w:p w:rsidR="00783447" w:rsidRPr="00A822B7" w:rsidRDefault="00D65234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rivestire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incarichi pubblici elettivi o cariche in partiti politici o in organizzazioni sindacali ovvero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avere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rapporti continuativi di collaborazione o di consulenza con le predette organizzazioni, ovvero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aver rivestito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simili incarichi o cariche nei tre anni precedenti la data di scadenza dell’avviso cui si si richiede di partecipare con la presente istanza;</w:t>
      </w:r>
    </w:p>
    <w:p w:rsidR="00783447" w:rsidRPr="00A822B7" w:rsidRDefault="00D65234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stato dipendente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dell’ASL di Teramo nei tre anni precedenti la designazione;</w:t>
      </w:r>
    </w:p>
    <w:p w:rsidR="00783447" w:rsidRPr="00A822B7" w:rsidRDefault="009B3818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trovarsi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, nei confronti di ASL di Teramo, in una situazione di c</w:t>
      </w:r>
      <w:r w:rsidR="00B3510A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onflitto, anche potenziale, di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interessi propri, del coniuge, di conviventi, di parenti, di affini entro il secondo grado;</w:t>
      </w:r>
    </w:p>
    <w:p w:rsidR="00783447" w:rsidRPr="00A822B7" w:rsidRDefault="009B3818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i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non essere magistrato o avvocato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dello Stato che svolg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le funzioni nello stesso ambito territoriale regionale o distrettuale in cui opera l’ASL di Teramo;</w:t>
      </w:r>
    </w:p>
    <w:p w:rsidR="00783447" w:rsidRPr="00A822B7" w:rsidRDefault="009B3818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avere rapporti di coniugio,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convivenza,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parentela 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affinità entro il secondo grado con dirigenti in servizio presso l’ASL di Teramo o con i componenti della Direzione Strategica Aziendale  (Direttore Generale, Direttore Amministrativo, Direttore Sanitario);</w:t>
      </w:r>
    </w:p>
    <w:p w:rsidR="00783447" w:rsidRPr="00A822B7" w:rsidRDefault="00A822B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</w:t>
      </w:r>
      <w:r w:rsidR="00767EC0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i non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ricopr</w:t>
      </w:r>
      <w:r w:rsidR="00767EC0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ire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l’incarico di componente del Colleg</w:t>
      </w:r>
      <w:r w:rsid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io Sindacale dell’ASL di Teramo;</w:t>
      </w:r>
    </w:p>
    <w:p w:rsidR="00783447" w:rsidRPr="00A822B7" w:rsidRDefault="00767EC0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rivestire l’incarico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di responsabile della prevenzione della corruzione;</w:t>
      </w:r>
    </w:p>
    <w:p w:rsidR="00783447" w:rsidRDefault="00767EC0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aver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svolto, se non episodicamente, attività professionale in favore o contro l’ASL di Teramo.</w:t>
      </w:r>
    </w:p>
    <w:p w:rsidR="00AA5FE5" w:rsidRDefault="00AA5FE5" w:rsidP="00AA5FE5">
      <w:pPr>
        <w:tabs>
          <w:tab w:val="left" w:pos="10490"/>
        </w:tabs>
        <w:spacing w:after="0" w:line="240" w:lineRule="auto"/>
        <w:ind w:left="1135" w:right="1416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</w:p>
    <w:p w:rsidR="009B652D" w:rsidRPr="00AA5FE5" w:rsidRDefault="009B652D" w:rsidP="00AA5FE5">
      <w:pPr>
        <w:tabs>
          <w:tab w:val="left" w:pos="10490"/>
        </w:tabs>
        <w:spacing w:after="0" w:line="240" w:lineRule="auto"/>
        <w:ind w:left="1135" w:right="1416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</w:p>
    <w:p w:rsidR="00207988" w:rsidRDefault="0023307B" w:rsidP="00147C9D">
      <w:pPr>
        <w:spacing w:after="0" w:line="240" w:lineRule="auto"/>
        <w:ind w:left="1134" w:right="1093"/>
        <w:jc w:val="both"/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</w:pPr>
      <w:r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>Data___________________</w:t>
      </w:r>
    </w:p>
    <w:p w:rsidR="00207988" w:rsidRDefault="0023307B" w:rsidP="0023307B">
      <w:pPr>
        <w:spacing w:after="0" w:line="240" w:lineRule="auto"/>
        <w:ind w:left="1134" w:right="1093"/>
        <w:jc w:val="right"/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</w:pPr>
      <w:r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>Firma___________________</w:t>
      </w:r>
    </w:p>
    <w:p w:rsidR="00932826" w:rsidRPr="001225FE" w:rsidRDefault="00147C9D" w:rsidP="0023307B">
      <w:pPr>
        <w:spacing w:after="0" w:line="240" w:lineRule="auto"/>
        <w:ind w:left="1134" w:right="1093"/>
        <w:jc w:val="both"/>
        <w:rPr>
          <w:rFonts w:ascii="Arial" w:hAnsi="Arial" w:cs="Arial"/>
          <w:sz w:val="24"/>
          <w:szCs w:val="24"/>
          <w:lang w:val="it-IT"/>
        </w:rPr>
      </w:pPr>
      <w:r w:rsidRPr="00147C9D"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 xml:space="preserve"> </w:t>
      </w:r>
    </w:p>
    <w:p w:rsidR="00932826" w:rsidRPr="001225FE" w:rsidRDefault="00932826" w:rsidP="00973992">
      <w:pPr>
        <w:spacing w:after="0" w:line="240" w:lineRule="exact"/>
        <w:ind w:left="1133"/>
        <w:jc w:val="both"/>
        <w:rPr>
          <w:rFonts w:ascii="Arial" w:hAnsi="Arial" w:cs="Arial"/>
          <w:sz w:val="24"/>
          <w:szCs w:val="24"/>
          <w:lang w:val="it-IT"/>
        </w:rPr>
      </w:pPr>
    </w:p>
    <w:sectPr w:rsidR="00932826" w:rsidRPr="001225FE" w:rsidSect="00932826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4E" w:rsidRDefault="00D83F4E">
      <w:pPr>
        <w:spacing w:after="0" w:line="240" w:lineRule="auto"/>
      </w:pPr>
      <w:r>
        <w:separator/>
      </w:r>
    </w:p>
  </w:endnote>
  <w:endnote w:type="continuationSeparator" w:id="0">
    <w:p w:rsidR="00D83F4E" w:rsidRDefault="00D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4E" w:rsidRDefault="00D83F4E">
      <w:pPr>
        <w:spacing w:after="0" w:line="240" w:lineRule="auto"/>
      </w:pPr>
      <w:r>
        <w:separator/>
      </w:r>
    </w:p>
  </w:footnote>
  <w:footnote w:type="continuationSeparator" w:id="0">
    <w:p w:rsidR="00D83F4E" w:rsidRDefault="00D8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1E4"/>
    <w:multiLevelType w:val="hybridMultilevel"/>
    <w:tmpl w:val="CA00FEA4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0AB77A9"/>
    <w:multiLevelType w:val="hybridMultilevel"/>
    <w:tmpl w:val="B6B6E770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52997C9A"/>
    <w:multiLevelType w:val="hybridMultilevel"/>
    <w:tmpl w:val="D1540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34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51302"/>
    <w:rsid w:val="000A07DD"/>
    <w:rsid w:val="000A335E"/>
    <w:rsid w:val="000A600A"/>
    <w:rsid w:val="000D5595"/>
    <w:rsid w:val="001225FE"/>
    <w:rsid w:val="00134D2A"/>
    <w:rsid w:val="00147C9D"/>
    <w:rsid w:val="001E6F64"/>
    <w:rsid w:val="00207988"/>
    <w:rsid w:val="0023307B"/>
    <w:rsid w:val="00235746"/>
    <w:rsid w:val="00241941"/>
    <w:rsid w:val="00261F82"/>
    <w:rsid w:val="0029126A"/>
    <w:rsid w:val="003135BE"/>
    <w:rsid w:val="00325E2F"/>
    <w:rsid w:val="0033170C"/>
    <w:rsid w:val="003505D0"/>
    <w:rsid w:val="003753AD"/>
    <w:rsid w:val="00391EB5"/>
    <w:rsid w:val="003C46AA"/>
    <w:rsid w:val="003D150A"/>
    <w:rsid w:val="003F0BCD"/>
    <w:rsid w:val="003F667B"/>
    <w:rsid w:val="0042011B"/>
    <w:rsid w:val="00433B5E"/>
    <w:rsid w:val="00437FEA"/>
    <w:rsid w:val="00454F4F"/>
    <w:rsid w:val="0045793A"/>
    <w:rsid w:val="00486A82"/>
    <w:rsid w:val="00487631"/>
    <w:rsid w:val="004D1C99"/>
    <w:rsid w:val="00515F2F"/>
    <w:rsid w:val="00532E0E"/>
    <w:rsid w:val="005B5994"/>
    <w:rsid w:val="005C38E3"/>
    <w:rsid w:val="005D02B8"/>
    <w:rsid w:val="00637726"/>
    <w:rsid w:val="00645781"/>
    <w:rsid w:val="006472ED"/>
    <w:rsid w:val="006543E8"/>
    <w:rsid w:val="006C1552"/>
    <w:rsid w:val="007474D1"/>
    <w:rsid w:val="00755F21"/>
    <w:rsid w:val="00760095"/>
    <w:rsid w:val="00767EC0"/>
    <w:rsid w:val="00783447"/>
    <w:rsid w:val="007856A1"/>
    <w:rsid w:val="00792FDD"/>
    <w:rsid w:val="007B5EF9"/>
    <w:rsid w:val="007F1C1F"/>
    <w:rsid w:val="0085170E"/>
    <w:rsid w:val="00880EEC"/>
    <w:rsid w:val="00892C0D"/>
    <w:rsid w:val="00932826"/>
    <w:rsid w:val="00955744"/>
    <w:rsid w:val="00973992"/>
    <w:rsid w:val="00984FDF"/>
    <w:rsid w:val="00990370"/>
    <w:rsid w:val="009B3818"/>
    <w:rsid w:val="009B652D"/>
    <w:rsid w:val="009C12E0"/>
    <w:rsid w:val="009D5663"/>
    <w:rsid w:val="00A16271"/>
    <w:rsid w:val="00A20058"/>
    <w:rsid w:val="00A2216D"/>
    <w:rsid w:val="00A632C0"/>
    <w:rsid w:val="00A822B7"/>
    <w:rsid w:val="00AA5FE5"/>
    <w:rsid w:val="00AC32F3"/>
    <w:rsid w:val="00B16EE0"/>
    <w:rsid w:val="00B20C70"/>
    <w:rsid w:val="00B3510A"/>
    <w:rsid w:val="00B43018"/>
    <w:rsid w:val="00B50E4D"/>
    <w:rsid w:val="00B67AE9"/>
    <w:rsid w:val="00BC1CAF"/>
    <w:rsid w:val="00BC4F90"/>
    <w:rsid w:val="00BF7890"/>
    <w:rsid w:val="00C01BC9"/>
    <w:rsid w:val="00C16AE7"/>
    <w:rsid w:val="00C40BC9"/>
    <w:rsid w:val="00C734EE"/>
    <w:rsid w:val="00C929BC"/>
    <w:rsid w:val="00CC1578"/>
    <w:rsid w:val="00CC24B6"/>
    <w:rsid w:val="00D327C1"/>
    <w:rsid w:val="00D44C41"/>
    <w:rsid w:val="00D65234"/>
    <w:rsid w:val="00D83F4E"/>
    <w:rsid w:val="00D96C08"/>
    <w:rsid w:val="00DB115B"/>
    <w:rsid w:val="00DC6C79"/>
    <w:rsid w:val="00DD670A"/>
    <w:rsid w:val="00DE6791"/>
    <w:rsid w:val="00E5082C"/>
    <w:rsid w:val="00E824D9"/>
    <w:rsid w:val="00EC5601"/>
    <w:rsid w:val="00F0593D"/>
    <w:rsid w:val="00F13967"/>
    <w:rsid w:val="00F83728"/>
    <w:rsid w:val="00F867ED"/>
    <w:rsid w:val="00F9115B"/>
    <w:rsid w:val="00FD252C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7715FA-8668-4542-A00F-1FF8A037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6F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C064-F2A4-486C-80B7-60B40247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D'Andrea Francesco</cp:lastModifiedBy>
  <cp:revision>2</cp:revision>
  <cp:lastPrinted>2020-07-23T15:38:00Z</cp:lastPrinted>
  <dcterms:created xsi:type="dcterms:W3CDTF">2020-07-30T11:26:00Z</dcterms:created>
  <dcterms:modified xsi:type="dcterms:W3CDTF">2020-07-30T11:26:00Z</dcterms:modified>
</cp:coreProperties>
</file>