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FA2EA1" w:rsidP="00FA2EA1"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1F6ACF">
        <w:rPr>
          <w:rFonts w:ascii="Arial Narrow" w:hAnsi="Arial Narrow"/>
          <w:sz w:val="22"/>
          <w:szCs w:val="22"/>
        </w:rPr>
        <w:t>ANESTESIA E RIANIMAZIONE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1F6ACF">
        <w:rPr>
          <w:rFonts w:ascii="Arial Narrow" w:hAnsi="Arial Narrow"/>
          <w:snapToGrid w:val="0"/>
          <w:sz w:val="22"/>
          <w:szCs w:val="22"/>
        </w:rPr>
        <w:t>Anestesia e rianimazione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1F6ACF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1F6ACF">
        <w:rPr>
          <w:rFonts w:ascii="Arial Narrow" w:hAnsi="Arial Narrow"/>
          <w:szCs w:val="22"/>
        </w:rPr>
        <w:t>Anestesia e rianimazione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C562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62C" w:rsidRDefault="000C562C">
      <w:r>
        <w:separator/>
      </w:r>
    </w:p>
  </w:endnote>
  <w:endnote w:type="continuationSeparator" w:id="0">
    <w:p w:rsidR="000C562C" w:rsidRDefault="000C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C56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562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0C56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62C" w:rsidRDefault="000C562C">
      <w:r>
        <w:separator/>
      </w:r>
    </w:p>
  </w:footnote>
  <w:footnote w:type="continuationSeparator" w:id="0">
    <w:p w:rsidR="000C562C" w:rsidRDefault="000C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C562C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A6D75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F7DDC"/>
    <w:rsid w:val="00E233C8"/>
    <w:rsid w:val="00E31D4B"/>
    <w:rsid w:val="00E40CD8"/>
    <w:rsid w:val="00E6006B"/>
    <w:rsid w:val="00E861FB"/>
    <w:rsid w:val="00EA368A"/>
    <w:rsid w:val="00EC3F73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2020-05-11T10:39:00Z</cp:lastPrinted>
  <dcterms:created xsi:type="dcterms:W3CDTF">2020-05-11T10:40:00Z</dcterms:created>
  <dcterms:modified xsi:type="dcterms:W3CDTF">2020-05-11T10:40:00Z</dcterms:modified>
</cp:coreProperties>
</file>